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774AA0EC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2658DE">
        <w:rPr>
          <w:rFonts w:ascii="Arial Narrow" w:hAnsi="Arial Narrow"/>
          <w:b/>
          <w:sz w:val="20"/>
          <w:szCs w:val="20"/>
        </w:rPr>
        <w:t>Vyznačenie parkovacích zón v obytných oblastiach mesta Dunajská Streda</w:t>
      </w:r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658DE" w:rsidRPr="006E36AE" w14:paraId="3BBEC1DE" w14:textId="77777777" w:rsidTr="002658DE">
        <w:tc>
          <w:tcPr>
            <w:tcW w:w="993" w:type="dxa"/>
            <w:vAlign w:val="center"/>
          </w:tcPr>
          <w:p w14:paraId="01F720D8" w14:textId="77777777" w:rsidR="002658DE" w:rsidRPr="006E36AE" w:rsidRDefault="002658D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2658D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2658DE" w:rsidRPr="006E36A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658DE" w:rsidRPr="006E36AE" w14:paraId="46EE3B95" w14:textId="77777777" w:rsidTr="002658DE">
        <w:tc>
          <w:tcPr>
            <w:tcW w:w="993" w:type="dxa"/>
            <w:shd w:val="clear" w:color="auto" w:fill="auto"/>
          </w:tcPr>
          <w:p w14:paraId="2020436F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6E8E1485" w:rsidR="002658DE" w:rsidRPr="006E36AE" w:rsidRDefault="002658DE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Vyznačenie parkovacích zón v obytných oblastiach mesta Dunajská Streda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2658DE" w:rsidRPr="006E36AE" w:rsidRDefault="002658D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58DE" w:rsidRPr="006E36AE" w14:paraId="405A15C2" w14:textId="77777777" w:rsidTr="002658DE">
        <w:tc>
          <w:tcPr>
            <w:tcW w:w="993" w:type="dxa"/>
            <w:shd w:val="clear" w:color="auto" w:fill="auto"/>
          </w:tcPr>
          <w:p w14:paraId="3C70AC8E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2658DE" w:rsidRPr="006E36AE" w:rsidRDefault="002658D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58DE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1123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50</cp:revision>
  <cp:lastPrinted>2018-02-13T14:28:00Z</cp:lastPrinted>
  <dcterms:created xsi:type="dcterms:W3CDTF">2016-08-04T14:50:00Z</dcterms:created>
  <dcterms:modified xsi:type="dcterms:W3CDTF">2021-04-12T12:41:00Z</dcterms:modified>
</cp:coreProperties>
</file>